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2C" w:rsidRDefault="0046132C" w:rsidP="00052F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tbl>
      <w:tblPr>
        <w:tblW w:w="10032" w:type="dxa"/>
        <w:tblLook w:val="04A0"/>
      </w:tblPr>
      <w:tblGrid>
        <w:gridCol w:w="5070"/>
        <w:gridCol w:w="709"/>
        <w:gridCol w:w="4253"/>
      </w:tblGrid>
      <w:tr w:rsidR="0046132C" w:rsidRPr="0046132C" w:rsidTr="004864AD">
        <w:tc>
          <w:tcPr>
            <w:tcW w:w="5070" w:type="dxa"/>
          </w:tcPr>
          <w:p w:rsidR="00FD7663" w:rsidRPr="00FD7663" w:rsidRDefault="00FD7663" w:rsidP="00FD7663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6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 w:rsidRPr="00FD7663">
              <w:rPr>
                <w:rFonts w:ascii="Times New Roman" w:hAnsi="Times New Roman"/>
                <w:b/>
                <w:sz w:val="24"/>
                <w:szCs w:val="24"/>
              </w:rPr>
              <w:tab/>
              <w:t>ПРОЕКТ</w:t>
            </w:r>
          </w:p>
          <w:p w:rsidR="00FD7663" w:rsidRPr="00FD7663" w:rsidRDefault="00FD7663" w:rsidP="00FD7663">
            <w:pPr>
              <w:tabs>
                <w:tab w:val="left" w:pos="2700"/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63">
              <w:rPr>
                <w:rFonts w:ascii="Times New Roman" w:hAnsi="Times New Roman"/>
                <w:b/>
                <w:sz w:val="24"/>
                <w:szCs w:val="24"/>
              </w:rPr>
              <w:t xml:space="preserve">      Чапаевский сельсовет</w:t>
            </w:r>
          </w:p>
          <w:p w:rsidR="00FD7663" w:rsidRPr="00FD7663" w:rsidRDefault="00FD7663" w:rsidP="00FD7663">
            <w:pPr>
              <w:tabs>
                <w:tab w:val="left" w:pos="2700"/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63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FD7663">
              <w:rPr>
                <w:rFonts w:ascii="Times New Roman" w:hAnsi="Times New Roman"/>
                <w:b/>
                <w:sz w:val="24"/>
                <w:szCs w:val="24"/>
              </w:rPr>
              <w:t>Тюльганского</w:t>
            </w:r>
            <w:proofErr w:type="spellEnd"/>
            <w:r w:rsidRPr="00FD7663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FD7663" w:rsidRPr="00FD7663" w:rsidRDefault="00FD7663" w:rsidP="00865D82">
            <w:pPr>
              <w:tabs>
                <w:tab w:val="left" w:pos="2700"/>
                <w:tab w:val="left" w:pos="4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63">
              <w:rPr>
                <w:rFonts w:ascii="Times New Roman" w:hAnsi="Times New Roman"/>
                <w:b/>
                <w:sz w:val="24"/>
                <w:szCs w:val="24"/>
              </w:rPr>
              <w:t xml:space="preserve">      Оренбургской области</w:t>
            </w:r>
          </w:p>
          <w:p w:rsidR="00A93849" w:rsidRDefault="00FD7663" w:rsidP="00FD7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63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FD7663" w:rsidRPr="00FD7663" w:rsidRDefault="00A93849" w:rsidP="00FD7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СОВЕТ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</w:t>
            </w:r>
            <w:proofErr w:type="gramStart"/>
            <w:r w:rsidR="00FD7663" w:rsidRPr="00FD7663">
              <w:rPr>
                <w:rFonts w:ascii="Times New Roman" w:hAnsi="Times New Roman"/>
                <w:b/>
                <w:sz w:val="24"/>
                <w:szCs w:val="24"/>
              </w:rPr>
              <w:t>ЧАПАЕВСКОГО</w:t>
            </w:r>
            <w:proofErr w:type="gramEnd"/>
          </w:p>
          <w:p w:rsidR="00FD7663" w:rsidRPr="00FD7663" w:rsidRDefault="00A93849" w:rsidP="00FD7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FD7663" w:rsidRPr="00FD7663">
              <w:rPr>
                <w:rFonts w:ascii="Times New Roman" w:hAnsi="Times New Roman"/>
                <w:b/>
                <w:sz w:val="24"/>
                <w:szCs w:val="24"/>
              </w:rPr>
              <w:t>СЕЛЬСОВЕТА</w:t>
            </w:r>
          </w:p>
          <w:p w:rsidR="00FD7663" w:rsidRPr="00FD7663" w:rsidRDefault="00A93849" w:rsidP="00FD7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FD7663" w:rsidRPr="00FD7663">
              <w:rPr>
                <w:rFonts w:ascii="Times New Roman" w:hAnsi="Times New Roman"/>
                <w:b/>
                <w:sz w:val="24"/>
                <w:szCs w:val="24"/>
              </w:rPr>
              <w:t xml:space="preserve"> третий созыв</w:t>
            </w:r>
          </w:p>
          <w:p w:rsidR="00FD7663" w:rsidRPr="00FD7663" w:rsidRDefault="00FD7663" w:rsidP="00FD7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663" w:rsidRPr="00FD7663" w:rsidRDefault="00FD7663" w:rsidP="00FD7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63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811B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FD766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FD766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D7663">
              <w:rPr>
                <w:rFonts w:ascii="Times New Roman" w:hAnsi="Times New Roman"/>
                <w:b/>
                <w:sz w:val="24"/>
                <w:szCs w:val="24"/>
              </w:rPr>
              <w:t xml:space="preserve"> Е Ш Е Н И Е </w:t>
            </w:r>
          </w:p>
          <w:p w:rsidR="00FD7663" w:rsidRPr="00FD7663" w:rsidRDefault="00FD7663" w:rsidP="00FD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6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D7663" w:rsidRPr="00FD7663" w:rsidRDefault="001E47E2" w:rsidP="00FD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от  21</w:t>
            </w:r>
            <w:r w:rsidR="007830FC">
              <w:rPr>
                <w:rFonts w:ascii="Times New Roman" w:hAnsi="Times New Roman"/>
                <w:sz w:val="24"/>
                <w:szCs w:val="24"/>
              </w:rPr>
              <w:t>.10. 2019 год  № 222</w:t>
            </w:r>
          </w:p>
          <w:p w:rsidR="00FD7663" w:rsidRPr="00FD7663" w:rsidRDefault="00FD7663" w:rsidP="00FD7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6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proofErr w:type="gramStart"/>
            <w:r w:rsidRPr="00FD766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D7663">
              <w:rPr>
                <w:rFonts w:ascii="Times New Roman" w:hAnsi="Times New Roman"/>
                <w:b/>
                <w:sz w:val="24"/>
                <w:szCs w:val="24"/>
              </w:rPr>
              <w:t>. Владимировка</w:t>
            </w:r>
          </w:p>
          <w:p w:rsidR="0046132C" w:rsidRPr="0046132C" w:rsidRDefault="0046132C" w:rsidP="00FD7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132C" w:rsidRPr="0046132C" w:rsidRDefault="0046132C" w:rsidP="00461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6132C" w:rsidRPr="0046132C" w:rsidRDefault="0046132C" w:rsidP="007830FC">
            <w:pPr>
              <w:tabs>
                <w:tab w:val="left" w:pos="1453"/>
                <w:tab w:val="center" w:pos="20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1D99" w:rsidRDefault="00065D81" w:rsidP="00A61D99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  <w:r w:rsidRPr="00617697">
        <w:rPr>
          <w:rStyle w:val="a7"/>
          <w:sz w:val="28"/>
          <w:szCs w:val="28"/>
        </w:rPr>
        <w:t xml:space="preserve">Об установлении </w:t>
      </w:r>
      <w:r w:rsidR="00052FD3" w:rsidRPr="00617697">
        <w:rPr>
          <w:rStyle w:val="a7"/>
          <w:sz w:val="28"/>
          <w:szCs w:val="28"/>
        </w:rPr>
        <w:t>на территории</w:t>
      </w:r>
      <w:r w:rsidR="00C0239B">
        <w:rPr>
          <w:rStyle w:val="a7"/>
          <w:sz w:val="28"/>
          <w:szCs w:val="28"/>
        </w:rPr>
        <w:t xml:space="preserve"> </w:t>
      </w:r>
    </w:p>
    <w:p w:rsidR="00A61D99" w:rsidRDefault="00FD7663" w:rsidP="00A61D99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Чапаевского </w:t>
      </w:r>
      <w:r w:rsidR="00052FD3" w:rsidRPr="00617697">
        <w:rPr>
          <w:rStyle w:val="a7"/>
          <w:sz w:val="28"/>
          <w:szCs w:val="28"/>
        </w:rPr>
        <w:t xml:space="preserve">сельсовета налога </w:t>
      </w:r>
    </w:p>
    <w:p w:rsidR="00065D81" w:rsidRPr="00617697" w:rsidRDefault="00052FD3" w:rsidP="00A61D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697">
        <w:rPr>
          <w:rStyle w:val="a7"/>
          <w:sz w:val="28"/>
          <w:szCs w:val="28"/>
        </w:rPr>
        <w:t>на</w:t>
      </w:r>
      <w:r w:rsidR="00C0239B">
        <w:rPr>
          <w:rStyle w:val="a7"/>
          <w:sz w:val="28"/>
          <w:szCs w:val="28"/>
        </w:rPr>
        <w:t xml:space="preserve"> </w:t>
      </w:r>
      <w:r w:rsidR="00065D81" w:rsidRPr="00617697">
        <w:rPr>
          <w:rStyle w:val="a7"/>
          <w:sz w:val="28"/>
          <w:szCs w:val="28"/>
        </w:rPr>
        <w:t>имущество физических лиц</w:t>
      </w:r>
    </w:p>
    <w:p w:rsidR="00065D81" w:rsidRPr="00052FD3" w:rsidRDefault="00065D81" w:rsidP="00052F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FF0000"/>
          <w:sz w:val="28"/>
          <w:szCs w:val="28"/>
        </w:rPr>
      </w:pPr>
    </w:p>
    <w:p w:rsidR="00C0239B" w:rsidRDefault="00052FD3" w:rsidP="00145F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№131-ФЗ «Об общих принципах местного самоуправл</w:t>
      </w:r>
      <w:r w:rsidR="00A5785D">
        <w:rPr>
          <w:sz w:val="28"/>
          <w:szCs w:val="28"/>
        </w:rPr>
        <w:t>ения в Российской Федерации» Законом Оренбургской области от 12 ноября 2015 года</w:t>
      </w:r>
      <w:r w:rsidR="00284B81">
        <w:rPr>
          <w:sz w:val="28"/>
          <w:szCs w:val="28"/>
        </w:rPr>
        <w:t xml:space="preserve"> </w:t>
      </w:r>
      <w:r w:rsidR="00A5785D">
        <w:rPr>
          <w:sz w:val="28"/>
          <w:szCs w:val="28"/>
        </w:rPr>
        <w:t>№ 3457/971-</w:t>
      </w:r>
      <w:r w:rsidR="00A5785D">
        <w:rPr>
          <w:sz w:val="28"/>
          <w:szCs w:val="28"/>
          <w:lang w:val="en-US"/>
        </w:rPr>
        <w:t>V</w:t>
      </w:r>
      <w:r w:rsidR="00A5785D">
        <w:rPr>
          <w:sz w:val="28"/>
          <w:szCs w:val="28"/>
        </w:rPr>
        <w:t>-ОЗ «Об установлении е</w:t>
      </w:r>
      <w:r w:rsidR="00284B81">
        <w:rPr>
          <w:sz w:val="28"/>
          <w:szCs w:val="28"/>
        </w:rPr>
        <w:t>диной даты начала применения на территории Оренбургской области</w:t>
      </w:r>
      <w:r w:rsidR="00B15A2B">
        <w:rPr>
          <w:sz w:val="28"/>
          <w:szCs w:val="28"/>
        </w:rPr>
        <w:t xml:space="preserve"> Порядка определения налоговой базы по налогу на имущество физических лиц исходя из кадастровой стоимости объектов </w:t>
      </w:r>
      <w:proofErr w:type="spellStart"/>
      <w:r w:rsidR="00B15A2B">
        <w:rPr>
          <w:sz w:val="28"/>
          <w:szCs w:val="28"/>
        </w:rPr>
        <w:t>налогооблажения</w:t>
      </w:r>
      <w:proofErr w:type="spellEnd"/>
      <w:r w:rsidR="00B15A2B">
        <w:rPr>
          <w:sz w:val="28"/>
          <w:szCs w:val="28"/>
        </w:rPr>
        <w:t>»,</w:t>
      </w:r>
      <w:r w:rsidR="009A0C1C">
        <w:rPr>
          <w:sz w:val="28"/>
          <w:szCs w:val="28"/>
        </w:rPr>
        <w:t xml:space="preserve"> </w:t>
      </w:r>
      <w:r w:rsidR="00145FE4">
        <w:rPr>
          <w:sz w:val="28"/>
          <w:szCs w:val="28"/>
        </w:rPr>
        <w:t xml:space="preserve"> </w:t>
      </w:r>
      <w:r w:rsidR="00145FE4" w:rsidRPr="00145FE4">
        <w:rPr>
          <w:sz w:val="28"/>
          <w:szCs w:val="28"/>
        </w:rPr>
        <w:t>с пунктом 4 статьи 12</w:t>
      </w:r>
      <w:proofErr w:type="gramEnd"/>
      <w:r w:rsidR="00B15A2B">
        <w:rPr>
          <w:sz w:val="28"/>
          <w:szCs w:val="28"/>
        </w:rPr>
        <w:t xml:space="preserve"> главой 32 части второй Налогового кодекса Российской Федерации</w:t>
      </w:r>
      <w:r w:rsidR="009A0C1C">
        <w:rPr>
          <w:sz w:val="28"/>
          <w:szCs w:val="28"/>
        </w:rPr>
        <w:t xml:space="preserve"> «Налог на имущество физических лиц», руководствуясь Уставом муниципального образования </w:t>
      </w:r>
      <w:r w:rsidR="00FD7663">
        <w:rPr>
          <w:sz w:val="28"/>
          <w:szCs w:val="28"/>
        </w:rPr>
        <w:t xml:space="preserve">Чапаевский </w:t>
      </w:r>
      <w:r w:rsidR="009A0C1C">
        <w:rPr>
          <w:sz w:val="28"/>
          <w:szCs w:val="28"/>
        </w:rPr>
        <w:t xml:space="preserve">сельсовет </w:t>
      </w:r>
      <w:proofErr w:type="spellStart"/>
      <w:r w:rsidR="009A0C1C">
        <w:rPr>
          <w:sz w:val="28"/>
          <w:szCs w:val="28"/>
        </w:rPr>
        <w:t>Тюльганского</w:t>
      </w:r>
      <w:proofErr w:type="spellEnd"/>
      <w:r w:rsidR="009A0C1C">
        <w:rPr>
          <w:sz w:val="28"/>
          <w:szCs w:val="28"/>
        </w:rPr>
        <w:t xml:space="preserve"> района Оренбургской области, Совет депутатов муниципального образования</w:t>
      </w:r>
      <w:r w:rsidR="00C0239B">
        <w:rPr>
          <w:sz w:val="28"/>
          <w:szCs w:val="28"/>
        </w:rPr>
        <w:t xml:space="preserve"> </w:t>
      </w:r>
      <w:r w:rsidR="00FD7663">
        <w:rPr>
          <w:sz w:val="28"/>
          <w:szCs w:val="28"/>
        </w:rPr>
        <w:t>Чапаевский</w:t>
      </w:r>
      <w:r w:rsidR="00C0239B">
        <w:rPr>
          <w:sz w:val="28"/>
          <w:szCs w:val="28"/>
        </w:rPr>
        <w:t xml:space="preserve"> </w:t>
      </w:r>
      <w:r w:rsidR="009A0C1C">
        <w:rPr>
          <w:sz w:val="28"/>
          <w:szCs w:val="28"/>
        </w:rPr>
        <w:t xml:space="preserve">сельсовет </w:t>
      </w:r>
    </w:p>
    <w:p w:rsidR="00A93849" w:rsidRDefault="009A0C1C" w:rsidP="00145F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45FE4" w:rsidRPr="00145FE4" w:rsidRDefault="009A0C1C" w:rsidP="00145F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65D81" w:rsidRPr="00145FE4" w:rsidRDefault="00065D81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145FE4">
        <w:rPr>
          <w:sz w:val="28"/>
          <w:szCs w:val="28"/>
        </w:rPr>
        <w:t>1. </w:t>
      </w:r>
      <w:r w:rsidR="00145FE4" w:rsidRPr="00145FE4">
        <w:rPr>
          <w:sz w:val="28"/>
          <w:szCs w:val="28"/>
        </w:rPr>
        <w:t>Установить и в</w:t>
      </w:r>
      <w:r w:rsidRPr="00145FE4">
        <w:rPr>
          <w:sz w:val="28"/>
          <w:szCs w:val="28"/>
        </w:rPr>
        <w:t>вести</w:t>
      </w:r>
      <w:r w:rsidR="00145FE4" w:rsidRPr="00145FE4">
        <w:rPr>
          <w:sz w:val="28"/>
          <w:szCs w:val="28"/>
        </w:rPr>
        <w:t xml:space="preserve"> в действие с </w:t>
      </w:r>
      <w:r w:rsidR="00C0239B">
        <w:rPr>
          <w:sz w:val="28"/>
          <w:szCs w:val="28"/>
        </w:rPr>
        <w:t>01.01.2020 года</w:t>
      </w:r>
      <w:r w:rsidRPr="00145FE4">
        <w:rPr>
          <w:sz w:val="28"/>
          <w:szCs w:val="28"/>
        </w:rPr>
        <w:t xml:space="preserve"> на территории </w:t>
      </w:r>
      <w:r w:rsidR="00145FE4" w:rsidRPr="00145FE4">
        <w:rPr>
          <w:sz w:val="28"/>
          <w:szCs w:val="28"/>
        </w:rPr>
        <w:t>муниципального образования</w:t>
      </w:r>
      <w:r w:rsidR="00C0239B">
        <w:rPr>
          <w:sz w:val="28"/>
          <w:szCs w:val="28"/>
        </w:rPr>
        <w:t xml:space="preserve"> </w:t>
      </w:r>
      <w:r w:rsidR="00FD7663">
        <w:rPr>
          <w:sz w:val="28"/>
          <w:szCs w:val="28"/>
        </w:rPr>
        <w:t>Чапаевский</w:t>
      </w:r>
      <w:r w:rsidR="00C0239B">
        <w:rPr>
          <w:sz w:val="28"/>
          <w:szCs w:val="28"/>
        </w:rPr>
        <w:t xml:space="preserve"> </w:t>
      </w:r>
      <w:r w:rsidR="00145FE4" w:rsidRPr="00145FE4">
        <w:rPr>
          <w:sz w:val="28"/>
          <w:szCs w:val="28"/>
        </w:rPr>
        <w:t>сельсовет</w:t>
      </w:r>
      <w:r w:rsidRPr="00145FE4">
        <w:rPr>
          <w:sz w:val="28"/>
          <w:szCs w:val="28"/>
        </w:rPr>
        <w:t xml:space="preserve"> 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065D81" w:rsidRPr="00D271AD" w:rsidRDefault="00D66364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271AD">
        <w:rPr>
          <w:color w:val="333333"/>
          <w:sz w:val="28"/>
          <w:szCs w:val="28"/>
          <w:shd w:val="clear" w:color="auto" w:fill="FFFFFF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недвижимости.</w:t>
      </w:r>
    </w:p>
    <w:p w:rsidR="00D66364" w:rsidRPr="00D271AD" w:rsidRDefault="00D66364" w:rsidP="00D6636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D271AD">
        <w:rPr>
          <w:rFonts w:ascii="Times New Roman" w:hAnsi="Times New Roman"/>
          <w:color w:val="333333"/>
          <w:sz w:val="28"/>
          <w:szCs w:val="28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D66364" w:rsidRPr="00D271AD" w:rsidRDefault="00D66364" w:rsidP="00D6636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0" w:name="dst16796"/>
      <w:bookmarkEnd w:id="0"/>
      <w:r w:rsidRPr="00D271AD">
        <w:rPr>
          <w:rFonts w:ascii="Times New Roman" w:hAnsi="Times New Roman"/>
          <w:color w:val="333333"/>
          <w:sz w:val="28"/>
          <w:szCs w:val="28"/>
        </w:rPr>
        <w:lastRenderedPageBreak/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D66364" w:rsidRPr="00D271AD" w:rsidRDefault="00D66364" w:rsidP="00D6636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1" w:name="dst16797"/>
      <w:bookmarkEnd w:id="1"/>
      <w:r w:rsidRPr="00D271AD">
        <w:rPr>
          <w:rFonts w:ascii="Times New Roman" w:hAnsi="Times New Roman"/>
          <w:color w:val="333333"/>
          <w:sz w:val="28"/>
          <w:szCs w:val="28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D66364" w:rsidRPr="00D271AD" w:rsidRDefault="00D66364" w:rsidP="00D6636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2" w:name="dst16798"/>
      <w:bookmarkEnd w:id="2"/>
      <w:proofErr w:type="gramStart"/>
      <w:r w:rsidRPr="00D271AD">
        <w:rPr>
          <w:rFonts w:ascii="Times New Roman" w:hAnsi="Times New Roman"/>
          <w:color w:val="333333"/>
          <w:sz w:val="28"/>
          <w:szCs w:val="28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D271AD">
        <w:rPr>
          <w:rFonts w:ascii="Times New Roman" w:hAnsi="Times New Roman"/>
          <w:color w:val="333333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D271AD">
        <w:rPr>
          <w:rFonts w:ascii="Times New Roman" w:hAnsi="Times New Roman"/>
          <w:color w:val="333333"/>
          <w:sz w:val="28"/>
          <w:szCs w:val="28"/>
        </w:rPr>
        <w:t>с даты начала</w:t>
      </w:r>
      <w:proofErr w:type="gramEnd"/>
      <w:r w:rsidRPr="00D271AD">
        <w:rPr>
          <w:rFonts w:ascii="Times New Roman" w:hAnsi="Times New Roman"/>
          <w:color w:val="333333"/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:rsidR="00D66364" w:rsidRPr="00865D82" w:rsidRDefault="00D66364" w:rsidP="00865D8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3" w:name="dst16799"/>
      <w:bookmarkEnd w:id="3"/>
      <w:proofErr w:type="gramStart"/>
      <w:r w:rsidRPr="00D271AD">
        <w:rPr>
          <w:rFonts w:ascii="Times New Roman" w:hAnsi="Times New Roman"/>
          <w:color w:val="333333"/>
          <w:sz w:val="28"/>
          <w:szCs w:val="28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D271AD">
        <w:rPr>
          <w:rFonts w:ascii="Times New Roman" w:hAnsi="Times New Roman"/>
          <w:color w:val="333333"/>
          <w:sz w:val="28"/>
          <w:szCs w:val="28"/>
        </w:rPr>
        <w:t xml:space="preserve"> предметом оспаривания.</w:t>
      </w:r>
    </w:p>
    <w:p w:rsidR="002E72BF" w:rsidRPr="00482832" w:rsidRDefault="00065D81" w:rsidP="002E72BF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 w:rsidRPr="00145FE4">
        <w:rPr>
          <w:sz w:val="28"/>
          <w:szCs w:val="28"/>
        </w:rPr>
        <w:t>2. </w:t>
      </w:r>
      <w:r w:rsidR="002E72BF">
        <w:rPr>
          <w:rFonts w:ascii="Times New Roman" w:hAnsi="Times New Roman"/>
          <w:sz w:val="28"/>
          <w:szCs w:val="28"/>
        </w:rPr>
        <w:t xml:space="preserve">Установить следующие размеры  </w:t>
      </w:r>
      <w:r w:rsidR="002E72BF" w:rsidRPr="00482832">
        <w:rPr>
          <w:rFonts w:ascii="Times New Roman" w:hAnsi="Times New Roman"/>
          <w:sz w:val="28"/>
          <w:szCs w:val="28"/>
        </w:rPr>
        <w:t>налоговых вычетов  при определении налоговой базы по налогу:</w:t>
      </w:r>
    </w:p>
    <w:p w:rsidR="00D66364" w:rsidRPr="00D271AD" w:rsidRDefault="00D66364" w:rsidP="00D6636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D271AD">
        <w:rPr>
          <w:rStyle w:val="blk"/>
          <w:rFonts w:ascii="Times New Roman" w:hAnsi="Times New Roman"/>
          <w:color w:val="333333"/>
          <w:sz w:val="28"/>
          <w:szCs w:val="28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 </w:t>
      </w:r>
      <w:hyperlink r:id="rId5" w:anchor="dst100259" w:history="1">
        <w:r w:rsidRPr="00D271AD">
          <w:rPr>
            <w:rStyle w:val="a4"/>
            <w:rFonts w:ascii="Times New Roman" w:hAnsi="Times New Roman"/>
            <w:color w:val="666699"/>
            <w:sz w:val="28"/>
            <w:szCs w:val="28"/>
          </w:rPr>
          <w:t>общей площади</w:t>
        </w:r>
      </w:hyperlink>
      <w:r w:rsidRPr="00D271AD">
        <w:rPr>
          <w:rStyle w:val="blk"/>
          <w:rFonts w:ascii="Times New Roman" w:hAnsi="Times New Roman"/>
          <w:color w:val="333333"/>
          <w:sz w:val="28"/>
          <w:szCs w:val="28"/>
        </w:rPr>
        <w:t> этой квартиры, части жилого дома.</w:t>
      </w:r>
    </w:p>
    <w:p w:rsidR="00D66364" w:rsidRPr="00D271AD" w:rsidRDefault="00D66364" w:rsidP="00D6636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4" w:name="dst16140"/>
      <w:bookmarkEnd w:id="4"/>
      <w:r w:rsidRPr="00D271AD">
        <w:rPr>
          <w:rStyle w:val="blk"/>
          <w:rFonts w:ascii="Times New Roman" w:hAnsi="Times New Roman"/>
          <w:color w:val="333333"/>
          <w:sz w:val="28"/>
          <w:szCs w:val="28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865D82" w:rsidRDefault="00D66364" w:rsidP="00865D8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5" w:name="dst10348"/>
      <w:bookmarkEnd w:id="5"/>
      <w:r w:rsidRPr="00D271AD">
        <w:rPr>
          <w:rStyle w:val="blk"/>
          <w:rFonts w:ascii="Times New Roman" w:hAnsi="Times New Roman"/>
          <w:color w:val="333333"/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  <w:bookmarkStart w:id="6" w:name="dst14395"/>
      <w:bookmarkEnd w:id="6"/>
    </w:p>
    <w:p w:rsidR="00D66364" w:rsidRPr="00D271AD" w:rsidRDefault="00865D82" w:rsidP="00865D8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/>
          <w:color w:val="333333"/>
          <w:sz w:val="28"/>
          <w:szCs w:val="28"/>
        </w:rPr>
        <w:t>Н</w:t>
      </w:r>
      <w:r w:rsidR="00D66364" w:rsidRPr="00D271AD">
        <w:rPr>
          <w:rStyle w:val="blk"/>
          <w:rFonts w:ascii="Times New Roman" w:hAnsi="Times New Roman"/>
          <w:color w:val="333333"/>
          <w:sz w:val="28"/>
          <w:szCs w:val="28"/>
        </w:rPr>
        <w:t>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2E72BF" w:rsidRPr="00D271AD" w:rsidRDefault="002E72BF" w:rsidP="00D66364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  <w:proofErr w:type="gramStart"/>
      <w:r w:rsidRPr="00D271AD">
        <w:rPr>
          <w:rStyle w:val="blk"/>
          <w:rFonts w:ascii="Times New Roman" w:hAnsi="Times New Roman"/>
          <w:color w:val="333333"/>
          <w:sz w:val="28"/>
          <w:szCs w:val="28"/>
        </w:rPr>
        <w:t>- налоговая база в отношении объектов налогообложения, указанных в пунктах 3 - 5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2E72BF" w:rsidRPr="00D271AD" w:rsidRDefault="002E72BF" w:rsidP="00D66364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  <w:r w:rsidRPr="00D271AD">
        <w:rPr>
          <w:rStyle w:val="blk"/>
          <w:rFonts w:ascii="Times New Roman" w:hAnsi="Times New Roman"/>
          <w:color w:val="333333"/>
          <w:sz w:val="28"/>
          <w:szCs w:val="28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Кодекса, в том числе в случае непредставления в налоговый орган соответствующего заявления, уведомления.</w:t>
      </w:r>
    </w:p>
    <w:p w:rsidR="00065D81" w:rsidRPr="00145FE4" w:rsidRDefault="002E72BF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5D81" w:rsidRPr="00145FE4">
        <w:rPr>
          <w:sz w:val="28"/>
          <w:szCs w:val="28"/>
        </w:rPr>
        <w:t>Установить налоговые ставки в следующих размерах:</w:t>
      </w:r>
    </w:p>
    <w:p w:rsidR="00065D81" w:rsidRPr="00145FE4" w:rsidRDefault="00065D81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145FE4">
        <w:rPr>
          <w:sz w:val="28"/>
          <w:szCs w:val="28"/>
        </w:rPr>
        <w:t>1) </w:t>
      </w:r>
      <w:r w:rsidR="00C0239B" w:rsidRPr="00FD7663">
        <w:rPr>
          <w:sz w:val="28"/>
          <w:szCs w:val="28"/>
        </w:rPr>
        <w:t>0,3</w:t>
      </w:r>
      <w:r w:rsidRPr="00145FE4">
        <w:rPr>
          <w:color w:val="FF0000"/>
          <w:sz w:val="28"/>
          <w:szCs w:val="28"/>
        </w:rPr>
        <w:t xml:space="preserve"> </w:t>
      </w:r>
      <w:r w:rsidRPr="00145FE4">
        <w:rPr>
          <w:sz w:val="28"/>
          <w:szCs w:val="28"/>
        </w:rPr>
        <w:t>процента в отношении:</w:t>
      </w:r>
    </w:p>
    <w:p w:rsidR="00065D81" w:rsidRPr="00145FE4" w:rsidRDefault="00065D81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145FE4">
        <w:rPr>
          <w:sz w:val="28"/>
          <w:szCs w:val="28"/>
        </w:rPr>
        <w:t xml:space="preserve">жилых домов, </w:t>
      </w:r>
      <w:r w:rsidR="00377276">
        <w:rPr>
          <w:sz w:val="28"/>
          <w:szCs w:val="28"/>
        </w:rPr>
        <w:t>часте</w:t>
      </w:r>
      <w:r w:rsidR="00B704CA">
        <w:rPr>
          <w:sz w:val="28"/>
          <w:szCs w:val="28"/>
        </w:rPr>
        <w:t xml:space="preserve">й жилых домов, частей квартир, </w:t>
      </w:r>
      <w:r w:rsidRPr="00145FE4">
        <w:rPr>
          <w:sz w:val="28"/>
          <w:szCs w:val="28"/>
        </w:rPr>
        <w:t>квартир, комнат;</w:t>
      </w:r>
    </w:p>
    <w:p w:rsidR="00065D81" w:rsidRPr="00145FE4" w:rsidRDefault="00065D81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145FE4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65D81" w:rsidRPr="00145FE4" w:rsidRDefault="00065D81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145FE4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065D81" w:rsidRPr="00145FE4" w:rsidRDefault="00065D81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145FE4">
        <w:rPr>
          <w:sz w:val="28"/>
          <w:szCs w:val="28"/>
        </w:rPr>
        <w:t xml:space="preserve">гаражей и </w:t>
      </w:r>
      <w:proofErr w:type="spellStart"/>
      <w:r w:rsidRPr="00145FE4">
        <w:rPr>
          <w:sz w:val="28"/>
          <w:szCs w:val="28"/>
        </w:rPr>
        <w:t>машин</w:t>
      </w:r>
      <w:r w:rsidR="00811BB5">
        <w:rPr>
          <w:sz w:val="28"/>
          <w:szCs w:val="28"/>
        </w:rPr>
        <w:t>о-</w:t>
      </w:r>
      <w:r w:rsidRPr="00145FE4">
        <w:rPr>
          <w:sz w:val="28"/>
          <w:szCs w:val="28"/>
        </w:rPr>
        <w:t>мест</w:t>
      </w:r>
      <w:proofErr w:type="spellEnd"/>
      <w:r w:rsidR="00B704CA">
        <w:rPr>
          <w:sz w:val="28"/>
          <w:szCs w:val="28"/>
        </w:rPr>
        <w:t>, в том числе рас</w:t>
      </w:r>
      <w:r w:rsidR="00811BB5">
        <w:rPr>
          <w:sz w:val="28"/>
          <w:szCs w:val="28"/>
        </w:rPr>
        <w:t>положенных в объектах налогообло</w:t>
      </w:r>
      <w:r w:rsidR="00B704CA">
        <w:rPr>
          <w:sz w:val="28"/>
          <w:szCs w:val="28"/>
        </w:rPr>
        <w:t>жения указанных в подпункте 2 настоящего пункта</w:t>
      </w:r>
      <w:r w:rsidRPr="00145FE4">
        <w:rPr>
          <w:sz w:val="28"/>
          <w:szCs w:val="28"/>
        </w:rPr>
        <w:t>;</w:t>
      </w:r>
    </w:p>
    <w:p w:rsidR="00065D81" w:rsidRPr="00145FE4" w:rsidRDefault="00065D81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145FE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65D81" w:rsidRPr="00145FE4" w:rsidRDefault="00065D81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proofErr w:type="gramStart"/>
      <w:r w:rsidRPr="00FD7663">
        <w:rPr>
          <w:sz w:val="28"/>
          <w:szCs w:val="28"/>
        </w:rPr>
        <w:t>2)</w:t>
      </w:r>
      <w:r w:rsidRPr="00052FD3">
        <w:rPr>
          <w:color w:val="FF0000"/>
          <w:sz w:val="28"/>
          <w:szCs w:val="28"/>
        </w:rPr>
        <w:t> </w:t>
      </w:r>
      <w:r w:rsidR="00C0239B" w:rsidRPr="00FD7663">
        <w:rPr>
          <w:sz w:val="28"/>
          <w:szCs w:val="28"/>
        </w:rPr>
        <w:t>2</w:t>
      </w:r>
      <w:r w:rsidR="00C0239B">
        <w:rPr>
          <w:color w:val="FF0000"/>
          <w:sz w:val="28"/>
          <w:szCs w:val="28"/>
        </w:rPr>
        <w:t xml:space="preserve"> </w:t>
      </w:r>
      <w:r w:rsidRPr="00145FE4">
        <w:rPr>
          <w:sz w:val="28"/>
          <w:szCs w:val="28"/>
        </w:rPr>
        <w:t>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(дорогостоящие объекты недвижимости, кадастровая стоимость которых больше, чем</w:t>
      </w:r>
      <w:proofErr w:type="gramEnd"/>
      <w:r w:rsidRPr="00145FE4">
        <w:rPr>
          <w:sz w:val="28"/>
          <w:szCs w:val="28"/>
        </w:rPr>
        <w:t xml:space="preserve"> </w:t>
      </w:r>
      <w:proofErr w:type="gramStart"/>
      <w:r w:rsidRPr="00145FE4">
        <w:rPr>
          <w:sz w:val="28"/>
          <w:szCs w:val="28"/>
        </w:rPr>
        <w:t>300 миллионов рублей, а также коммерческая недвижимость: деловые, административные помещения, торговые комплексы и т.п.);</w:t>
      </w:r>
      <w:proofErr w:type="gramEnd"/>
    </w:p>
    <w:p w:rsidR="00065D81" w:rsidRPr="00145FE4" w:rsidRDefault="00065D81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FD7663">
        <w:rPr>
          <w:sz w:val="28"/>
          <w:szCs w:val="28"/>
        </w:rPr>
        <w:t>3) </w:t>
      </w:r>
      <w:r w:rsidR="00C0239B" w:rsidRPr="00FD7663">
        <w:rPr>
          <w:sz w:val="28"/>
          <w:szCs w:val="28"/>
        </w:rPr>
        <w:t>0,5</w:t>
      </w:r>
      <w:r w:rsidRPr="00052FD3">
        <w:rPr>
          <w:color w:val="FF0000"/>
          <w:sz w:val="28"/>
          <w:szCs w:val="28"/>
        </w:rPr>
        <w:t xml:space="preserve"> </w:t>
      </w:r>
      <w:r w:rsidRPr="00145FE4">
        <w:rPr>
          <w:sz w:val="28"/>
          <w:szCs w:val="28"/>
        </w:rPr>
        <w:t>процента в отношении прочих объектов налогообложения.</w:t>
      </w:r>
    </w:p>
    <w:p w:rsidR="00065D81" w:rsidRPr="00FD7663" w:rsidRDefault="002E72BF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5D81" w:rsidRPr="00145FE4">
        <w:rPr>
          <w:sz w:val="28"/>
          <w:szCs w:val="28"/>
        </w:rPr>
        <w:t>. </w:t>
      </w:r>
      <w:proofErr w:type="gramStart"/>
      <w:r w:rsidR="00065D81" w:rsidRPr="00FD7663">
        <w:rPr>
          <w:sz w:val="28"/>
          <w:szCs w:val="28"/>
        </w:rPr>
        <w:t>Налоговая льгота предоставляется физическим лицам –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налогоплательщика.</w:t>
      </w:r>
      <w:proofErr w:type="gramEnd"/>
    </w:p>
    <w:p w:rsidR="00065D81" w:rsidRPr="005C7B32" w:rsidRDefault="002E72BF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5D81" w:rsidRPr="005C7B32">
        <w:rPr>
          <w:sz w:val="28"/>
          <w:szCs w:val="28"/>
        </w:rPr>
        <w:t>. 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65D81" w:rsidRPr="005C7B32" w:rsidRDefault="002E72BF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5D81" w:rsidRPr="005C7B32">
        <w:rPr>
          <w:sz w:val="28"/>
          <w:szCs w:val="28"/>
        </w:rPr>
        <w:t>. 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65D81" w:rsidRPr="005C7B32" w:rsidRDefault="002E72BF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5D81" w:rsidRPr="005C7B32">
        <w:rPr>
          <w:sz w:val="28"/>
          <w:szCs w:val="28"/>
        </w:rPr>
        <w:t>. Подтверждение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льгота, осуществляются в порядке, предусмотренном пунктами 6, 7 статьи 407 Налогового кодекса Российской Федерации.</w:t>
      </w:r>
    </w:p>
    <w:p w:rsidR="00065D81" w:rsidRPr="00052FD3" w:rsidRDefault="002E72BF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065D81" w:rsidRPr="005C7B32">
        <w:rPr>
          <w:sz w:val="28"/>
          <w:szCs w:val="28"/>
        </w:rPr>
        <w:t>. Признать утратившим</w:t>
      </w:r>
      <w:r w:rsidR="00EA01A5" w:rsidRPr="005C7B32">
        <w:rPr>
          <w:sz w:val="28"/>
          <w:szCs w:val="28"/>
        </w:rPr>
        <w:t>и</w:t>
      </w:r>
      <w:r w:rsidR="00065D81" w:rsidRPr="005C7B32">
        <w:rPr>
          <w:sz w:val="28"/>
          <w:szCs w:val="28"/>
        </w:rPr>
        <w:t xml:space="preserve"> силу</w:t>
      </w:r>
      <w:r w:rsidR="00065D81" w:rsidRPr="00052FD3">
        <w:rPr>
          <w:color w:val="FF0000"/>
          <w:sz w:val="28"/>
          <w:szCs w:val="28"/>
        </w:rPr>
        <w:t>:</w:t>
      </w:r>
    </w:p>
    <w:p w:rsidR="00065D81" w:rsidRPr="00F47456" w:rsidRDefault="005C7B32" w:rsidP="00065D81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F47456">
        <w:rPr>
          <w:sz w:val="28"/>
          <w:szCs w:val="28"/>
        </w:rPr>
        <w:t> - Решение Совета депутатов</w:t>
      </w:r>
      <w:r w:rsidR="00C0239B">
        <w:rPr>
          <w:sz w:val="28"/>
          <w:szCs w:val="28"/>
        </w:rPr>
        <w:t xml:space="preserve"> </w:t>
      </w:r>
      <w:r w:rsidR="00FD7663">
        <w:rPr>
          <w:sz w:val="28"/>
          <w:szCs w:val="28"/>
        </w:rPr>
        <w:t>Чапаевского</w:t>
      </w:r>
      <w:r w:rsidR="00C0239B">
        <w:rPr>
          <w:sz w:val="28"/>
          <w:szCs w:val="28"/>
        </w:rPr>
        <w:t xml:space="preserve"> </w:t>
      </w:r>
      <w:r w:rsidRPr="00F47456">
        <w:rPr>
          <w:sz w:val="28"/>
          <w:szCs w:val="28"/>
        </w:rPr>
        <w:t xml:space="preserve">сельсовета  </w:t>
      </w:r>
      <w:r w:rsidR="00065D81" w:rsidRPr="00F47456">
        <w:rPr>
          <w:sz w:val="28"/>
          <w:szCs w:val="28"/>
        </w:rPr>
        <w:t xml:space="preserve">«Об установлении  </w:t>
      </w:r>
      <w:r w:rsidRPr="00F47456">
        <w:rPr>
          <w:sz w:val="28"/>
          <w:szCs w:val="28"/>
        </w:rPr>
        <w:t>на территории</w:t>
      </w:r>
      <w:r w:rsidR="00C0239B">
        <w:rPr>
          <w:sz w:val="28"/>
          <w:szCs w:val="28"/>
        </w:rPr>
        <w:t xml:space="preserve"> </w:t>
      </w:r>
      <w:r w:rsidR="00FD7663">
        <w:rPr>
          <w:sz w:val="28"/>
          <w:szCs w:val="28"/>
        </w:rPr>
        <w:t>Чапаевског</w:t>
      </w:r>
      <w:r w:rsidR="00C0239B">
        <w:rPr>
          <w:sz w:val="28"/>
          <w:szCs w:val="28"/>
        </w:rPr>
        <w:t>о</w:t>
      </w:r>
      <w:r w:rsidRPr="00F47456">
        <w:rPr>
          <w:sz w:val="28"/>
          <w:szCs w:val="28"/>
        </w:rPr>
        <w:t xml:space="preserve"> сельсовета </w:t>
      </w:r>
      <w:r w:rsidR="00065D81" w:rsidRPr="00F47456">
        <w:rPr>
          <w:sz w:val="28"/>
          <w:szCs w:val="28"/>
        </w:rPr>
        <w:t xml:space="preserve">налога на имущество физических лиц» от </w:t>
      </w:r>
      <w:r w:rsidR="00FD7663">
        <w:rPr>
          <w:sz w:val="28"/>
          <w:szCs w:val="28"/>
        </w:rPr>
        <w:t>28.09</w:t>
      </w:r>
      <w:r w:rsidR="00C0239B">
        <w:rPr>
          <w:sz w:val="28"/>
          <w:szCs w:val="28"/>
        </w:rPr>
        <w:t xml:space="preserve">.2016 </w:t>
      </w:r>
      <w:r w:rsidRPr="00F47456">
        <w:rPr>
          <w:sz w:val="28"/>
          <w:szCs w:val="28"/>
        </w:rPr>
        <w:t>№</w:t>
      </w:r>
      <w:r w:rsidR="00FD7663">
        <w:rPr>
          <w:sz w:val="28"/>
          <w:szCs w:val="28"/>
        </w:rPr>
        <w:t xml:space="preserve"> 68</w:t>
      </w:r>
      <w:r w:rsidRPr="00F47456">
        <w:rPr>
          <w:sz w:val="28"/>
          <w:szCs w:val="28"/>
        </w:rPr>
        <w:t>;</w:t>
      </w:r>
    </w:p>
    <w:p w:rsidR="0046132C" w:rsidRDefault="00065D81" w:rsidP="0046132C">
      <w:pPr>
        <w:pStyle w:val="a3"/>
        <w:shd w:val="clear" w:color="auto" w:fill="FFFFFF"/>
        <w:spacing w:after="165"/>
        <w:jc w:val="both"/>
        <w:rPr>
          <w:sz w:val="28"/>
          <w:szCs w:val="28"/>
        </w:rPr>
      </w:pPr>
      <w:r w:rsidRPr="00F47456">
        <w:rPr>
          <w:sz w:val="28"/>
          <w:szCs w:val="28"/>
        </w:rPr>
        <w:t>- Ре</w:t>
      </w:r>
      <w:r w:rsidR="005C7B32" w:rsidRPr="00F47456">
        <w:rPr>
          <w:sz w:val="28"/>
          <w:szCs w:val="28"/>
        </w:rPr>
        <w:t>шение Совета депутатов</w:t>
      </w:r>
      <w:r w:rsidR="00C0239B">
        <w:rPr>
          <w:sz w:val="28"/>
          <w:szCs w:val="28"/>
        </w:rPr>
        <w:t xml:space="preserve"> </w:t>
      </w:r>
      <w:r w:rsidR="00FD7663">
        <w:rPr>
          <w:sz w:val="28"/>
          <w:szCs w:val="28"/>
        </w:rPr>
        <w:t>Чапаевского</w:t>
      </w:r>
      <w:r w:rsidR="00C0239B">
        <w:rPr>
          <w:sz w:val="28"/>
          <w:szCs w:val="28"/>
        </w:rPr>
        <w:t xml:space="preserve"> </w:t>
      </w:r>
      <w:r w:rsidR="005C7B32" w:rsidRPr="00F47456">
        <w:rPr>
          <w:sz w:val="28"/>
          <w:szCs w:val="28"/>
        </w:rPr>
        <w:t xml:space="preserve">сельсовета </w:t>
      </w:r>
      <w:r w:rsidRPr="00F47456">
        <w:rPr>
          <w:sz w:val="28"/>
          <w:szCs w:val="28"/>
        </w:rPr>
        <w:t xml:space="preserve"> «</w:t>
      </w:r>
      <w:r w:rsidR="00C0239B" w:rsidRPr="00C0239B">
        <w:rPr>
          <w:sz w:val="28"/>
          <w:szCs w:val="28"/>
        </w:rPr>
        <w:t>О внесении изменений</w:t>
      </w:r>
      <w:r w:rsidR="00FD7663">
        <w:rPr>
          <w:sz w:val="28"/>
          <w:szCs w:val="28"/>
        </w:rPr>
        <w:t xml:space="preserve"> в Решение Совета депутатов № 68 от 28.09.2016</w:t>
      </w:r>
      <w:r w:rsidR="00C0239B" w:rsidRPr="00C0239B">
        <w:rPr>
          <w:sz w:val="28"/>
          <w:szCs w:val="28"/>
        </w:rPr>
        <w:t xml:space="preserve"> года  «Об установлении на территории</w:t>
      </w:r>
      <w:r w:rsidR="00C0239B">
        <w:rPr>
          <w:sz w:val="28"/>
          <w:szCs w:val="28"/>
        </w:rPr>
        <w:t xml:space="preserve"> </w:t>
      </w:r>
      <w:r w:rsidR="00FD7663">
        <w:rPr>
          <w:sz w:val="28"/>
          <w:szCs w:val="28"/>
        </w:rPr>
        <w:t>Чапаевского</w:t>
      </w:r>
      <w:r w:rsidR="00C0239B" w:rsidRPr="00C0239B">
        <w:rPr>
          <w:sz w:val="28"/>
          <w:szCs w:val="28"/>
        </w:rPr>
        <w:t xml:space="preserve"> сельсовета</w:t>
      </w:r>
      <w:r w:rsidR="00C0239B">
        <w:rPr>
          <w:sz w:val="28"/>
          <w:szCs w:val="28"/>
        </w:rPr>
        <w:t xml:space="preserve"> </w:t>
      </w:r>
      <w:r w:rsidR="00C0239B" w:rsidRPr="00C0239B">
        <w:rPr>
          <w:sz w:val="28"/>
          <w:szCs w:val="28"/>
        </w:rPr>
        <w:t>налога на имущество физических лиц»</w:t>
      </w:r>
      <w:r w:rsidR="00FD7663">
        <w:rPr>
          <w:sz w:val="28"/>
          <w:szCs w:val="28"/>
        </w:rPr>
        <w:t xml:space="preserve"> от 09.11.2017 № 126</w:t>
      </w:r>
    </w:p>
    <w:p w:rsidR="0046132C" w:rsidRPr="00005332" w:rsidRDefault="002E72BF" w:rsidP="0046132C">
      <w:pPr>
        <w:pStyle w:val="a3"/>
        <w:shd w:val="clear" w:color="auto" w:fill="FFFFFF"/>
        <w:spacing w:after="16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5D81" w:rsidRPr="00F47456">
        <w:rPr>
          <w:sz w:val="28"/>
          <w:szCs w:val="28"/>
        </w:rPr>
        <w:t>.</w:t>
      </w:r>
      <w:r w:rsidR="00865D82">
        <w:rPr>
          <w:sz w:val="28"/>
          <w:szCs w:val="28"/>
        </w:rPr>
        <w:t xml:space="preserve"> </w:t>
      </w:r>
      <w:r w:rsidR="0046132C" w:rsidRPr="002939CC">
        <w:rPr>
          <w:color w:val="000000"/>
          <w:sz w:val="28"/>
          <w:szCs w:val="28"/>
        </w:rPr>
        <w:t>Опубликовать настоящее решение в районной газете «Прогресс-Т»</w:t>
      </w:r>
    </w:p>
    <w:p w:rsidR="00065D81" w:rsidRPr="00F47456" w:rsidRDefault="002E72BF" w:rsidP="00C0239B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6132C">
        <w:rPr>
          <w:sz w:val="28"/>
          <w:szCs w:val="28"/>
        </w:rPr>
        <w:t xml:space="preserve">. </w:t>
      </w:r>
      <w:r w:rsidR="0046132C" w:rsidRPr="0046132C">
        <w:rPr>
          <w:sz w:val="28"/>
          <w:szCs w:val="28"/>
        </w:rPr>
        <w:t>Настоящее Решение вступает в силу по истечении одного месяца с момента официального опубликования, но не ранее 1 января 20</w:t>
      </w:r>
      <w:r w:rsidR="0046132C">
        <w:rPr>
          <w:sz w:val="28"/>
          <w:szCs w:val="28"/>
        </w:rPr>
        <w:t>20</w:t>
      </w:r>
      <w:r w:rsidR="0046132C" w:rsidRPr="0046132C">
        <w:rPr>
          <w:sz w:val="28"/>
          <w:szCs w:val="28"/>
        </w:rPr>
        <w:t xml:space="preserve"> года</w:t>
      </w:r>
      <w:r w:rsidR="00065D81" w:rsidRPr="00F47456">
        <w:rPr>
          <w:sz w:val="28"/>
          <w:szCs w:val="28"/>
        </w:rPr>
        <w:t>.</w:t>
      </w:r>
    </w:p>
    <w:p w:rsidR="006C4DA3" w:rsidRDefault="0046132C" w:rsidP="006C4DA3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FD7663">
        <w:rPr>
          <w:sz w:val="28"/>
          <w:szCs w:val="28"/>
        </w:rPr>
        <w:t>1</w:t>
      </w:r>
      <w:r w:rsidR="002E72BF" w:rsidRPr="00FD7663">
        <w:rPr>
          <w:sz w:val="28"/>
          <w:szCs w:val="28"/>
        </w:rPr>
        <w:t>1</w:t>
      </w:r>
      <w:r w:rsidR="00065D81" w:rsidRPr="00FD7663">
        <w:rPr>
          <w:sz w:val="28"/>
          <w:szCs w:val="28"/>
        </w:rPr>
        <w:t xml:space="preserve">. Настоящее решение обнародовать на информационных </w:t>
      </w:r>
      <w:r w:rsidR="00663B47" w:rsidRPr="00FD7663">
        <w:rPr>
          <w:sz w:val="28"/>
          <w:szCs w:val="28"/>
        </w:rPr>
        <w:t xml:space="preserve">стендах муниципального образования </w:t>
      </w:r>
      <w:r w:rsidR="00811BB5">
        <w:rPr>
          <w:sz w:val="28"/>
          <w:szCs w:val="28"/>
        </w:rPr>
        <w:t xml:space="preserve">Чапаевский </w:t>
      </w:r>
      <w:r w:rsidR="00663B47" w:rsidRPr="00FD7663">
        <w:rPr>
          <w:sz w:val="28"/>
          <w:szCs w:val="28"/>
        </w:rPr>
        <w:t xml:space="preserve">сельсовет </w:t>
      </w:r>
      <w:r w:rsidR="00065D81" w:rsidRPr="00FD7663">
        <w:rPr>
          <w:sz w:val="28"/>
          <w:szCs w:val="28"/>
        </w:rPr>
        <w:t xml:space="preserve"> и направить в межрайонную инспекцию Федеральной налоговой службы №</w:t>
      </w:r>
      <w:r w:rsidRPr="00FD7663">
        <w:rPr>
          <w:sz w:val="28"/>
          <w:szCs w:val="28"/>
        </w:rPr>
        <w:t xml:space="preserve"> 7 по Оренбургской области</w:t>
      </w:r>
      <w:r w:rsidR="00065D81" w:rsidRPr="00FD7663">
        <w:rPr>
          <w:sz w:val="28"/>
          <w:szCs w:val="28"/>
        </w:rPr>
        <w:t xml:space="preserve"> </w:t>
      </w:r>
    </w:p>
    <w:p w:rsidR="006C4DA3" w:rsidRDefault="006C4DA3" w:rsidP="006C4DA3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</w:p>
    <w:p w:rsidR="0046132C" w:rsidRPr="006C4DA3" w:rsidRDefault="008115B0" w:rsidP="006C4DA3">
      <w:pPr>
        <w:pStyle w:val="a3"/>
        <w:shd w:val="clear" w:color="auto" w:fill="FFFFFF"/>
        <w:spacing w:before="0" w:beforeAutospacing="0" w:after="165" w:afterAutospacing="0"/>
        <w:jc w:val="both"/>
      </w:pPr>
      <w:r w:rsidRPr="00052FD3">
        <w:rPr>
          <w:color w:val="FF0000"/>
          <w:sz w:val="28"/>
          <w:szCs w:val="28"/>
        </w:rPr>
        <w:t xml:space="preserve"> </w:t>
      </w:r>
      <w:r w:rsidR="0046132C" w:rsidRPr="00B6381B">
        <w:rPr>
          <w:color w:val="000000"/>
          <w:sz w:val="28"/>
          <w:szCs w:val="28"/>
        </w:rPr>
        <w:t>Глава муниципального образования</w:t>
      </w:r>
    </w:p>
    <w:p w:rsidR="0046132C" w:rsidRPr="00B6381B" w:rsidRDefault="00FD7663" w:rsidP="0046132C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Чапаевский</w:t>
      </w:r>
      <w:r>
        <w:rPr>
          <w:color w:val="000000"/>
          <w:sz w:val="28"/>
          <w:szCs w:val="28"/>
        </w:rPr>
        <w:t xml:space="preserve"> </w:t>
      </w:r>
      <w:r w:rsidR="0046132C">
        <w:rPr>
          <w:color w:val="000000"/>
          <w:sz w:val="28"/>
          <w:szCs w:val="28"/>
        </w:rPr>
        <w:t>сельсовет-</w:t>
      </w:r>
    </w:p>
    <w:p w:rsidR="0046132C" w:rsidRDefault="0046132C" w:rsidP="0046132C">
      <w:pPr>
        <w:pStyle w:val="p4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Председатель Совета  депутатов  </w:t>
      </w:r>
      <w:r w:rsidRPr="00B63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</w:t>
      </w:r>
      <w:r w:rsidR="00FD7663">
        <w:rPr>
          <w:color w:val="000000"/>
          <w:sz w:val="28"/>
          <w:szCs w:val="28"/>
        </w:rPr>
        <w:t>М.Ш.Ишембетов</w:t>
      </w:r>
    </w:p>
    <w:p w:rsidR="00A93940" w:rsidRDefault="00A93940" w:rsidP="00272186">
      <w:pPr>
        <w:pStyle w:val="a3"/>
        <w:shd w:val="clear" w:color="auto" w:fill="FFFFFF"/>
        <w:spacing w:before="0" w:beforeAutospacing="0" w:after="165" w:afterAutospacing="0"/>
        <w:jc w:val="both"/>
        <w:rPr>
          <w:color w:val="FF0000"/>
          <w:sz w:val="28"/>
          <w:szCs w:val="28"/>
        </w:rPr>
      </w:pPr>
    </w:p>
    <w:p w:rsidR="00C0239B" w:rsidRDefault="00C0239B" w:rsidP="00272186">
      <w:pPr>
        <w:pStyle w:val="a3"/>
        <w:shd w:val="clear" w:color="auto" w:fill="FFFFFF"/>
        <w:spacing w:before="0" w:beforeAutospacing="0" w:after="165" w:afterAutospacing="0"/>
        <w:jc w:val="both"/>
        <w:rPr>
          <w:color w:val="FF0000"/>
          <w:sz w:val="28"/>
          <w:szCs w:val="28"/>
        </w:rPr>
      </w:pPr>
    </w:p>
    <w:p w:rsidR="00C0239B" w:rsidRPr="00052FD3" w:rsidRDefault="00C0239B" w:rsidP="00272186">
      <w:pPr>
        <w:pStyle w:val="a3"/>
        <w:shd w:val="clear" w:color="auto" w:fill="FFFFFF"/>
        <w:spacing w:before="0" w:beforeAutospacing="0" w:after="165" w:afterAutospacing="0"/>
        <w:jc w:val="both"/>
        <w:rPr>
          <w:color w:val="FF0000"/>
        </w:rPr>
      </w:pPr>
    </w:p>
    <w:sectPr w:rsidR="00C0239B" w:rsidRPr="00052FD3" w:rsidSect="00065D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71D"/>
    <w:multiLevelType w:val="multilevel"/>
    <w:tmpl w:val="EB4C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60FF2"/>
    <w:multiLevelType w:val="hybridMultilevel"/>
    <w:tmpl w:val="9C6A0B6E"/>
    <w:lvl w:ilvl="0" w:tplc="FFD41A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75675258"/>
    <w:multiLevelType w:val="hybridMultilevel"/>
    <w:tmpl w:val="5190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93940"/>
    <w:rsid w:val="00052FD3"/>
    <w:rsid w:val="00065D81"/>
    <w:rsid w:val="001038BD"/>
    <w:rsid w:val="00125C25"/>
    <w:rsid w:val="00145FE4"/>
    <w:rsid w:val="0016067E"/>
    <w:rsid w:val="001E47E2"/>
    <w:rsid w:val="001F49E6"/>
    <w:rsid w:val="00272186"/>
    <w:rsid w:val="00284B81"/>
    <w:rsid w:val="002E72BF"/>
    <w:rsid w:val="00366EC2"/>
    <w:rsid w:val="00377276"/>
    <w:rsid w:val="003D61F0"/>
    <w:rsid w:val="0046132C"/>
    <w:rsid w:val="00491651"/>
    <w:rsid w:val="005C7B32"/>
    <w:rsid w:val="005D784A"/>
    <w:rsid w:val="00617697"/>
    <w:rsid w:val="00620FA8"/>
    <w:rsid w:val="00663B47"/>
    <w:rsid w:val="006C4DA3"/>
    <w:rsid w:val="007830FC"/>
    <w:rsid w:val="007B5473"/>
    <w:rsid w:val="008115B0"/>
    <w:rsid w:val="00811BB5"/>
    <w:rsid w:val="00820BE3"/>
    <w:rsid w:val="00865D82"/>
    <w:rsid w:val="008B3E86"/>
    <w:rsid w:val="008E4158"/>
    <w:rsid w:val="00917D95"/>
    <w:rsid w:val="00920003"/>
    <w:rsid w:val="009A0C1C"/>
    <w:rsid w:val="00A438B1"/>
    <w:rsid w:val="00A50CA7"/>
    <w:rsid w:val="00A5785D"/>
    <w:rsid w:val="00A61D99"/>
    <w:rsid w:val="00A93849"/>
    <w:rsid w:val="00A93940"/>
    <w:rsid w:val="00AF279B"/>
    <w:rsid w:val="00B15A2B"/>
    <w:rsid w:val="00B704CA"/>
    <w:rsid w:val="00C0239B"/>
    <w:rsid w:val="00C96E61"/>
    <w:rsid w:val="00CC671A"/>
    <w:rsid w:val="00D271AD"/>
    <w:rsid w:val="00D66364"/>
    <w:rsid w:val="00E649FB"/>
    <w:rsid w:val="00EA01A5"/>
    <w:rsid w:val="00EC4821"/>
    <w:rsid w:val="00EE46C9"/>
    <w:rsid w:val="00EF44A5"/>
    <w:rsid w:val="00F47456"/>
    <w:rsid w:val="00F72EF2"/>
    <w:rsid w:val="00FD28D0"/>
    <w:rsid w:val="00FD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6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A9394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A93940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3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9394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A9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394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394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939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394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93940"/>
    <w:rPr>
      <w:rFonts w:ascii="Arial" w:eastAsia="Times New Roman" w:hAnsi="Arial" w:cs="Arial"/>
      <w:vanish/>
      <w:sz w:val="16"/>
      <w:szCs w:val="16"/>
    </w:rPr>
  </w:style>
  <w:style w:type="character" w:customStyle="1" w:styleId="saturday">
    <w:name w:val="saturday"/>
    <w:basedOn w:val="a0"/>
    <w:rsid w:val="00A93940"/>
  </w:style>
  <w:style w:type="character" w:customStyle="1" w:styleId="sunday">
    <w:name w:val="sunday"/>
    <w:basedOn w:val="a0"/>
    <w:rsid w:val="00A93940"/>
  </w:style>
  <w:style w:type="paragraph" w:styleId="a5">
    <w:name w:val="Balloon Text"/>
    <w:basedOn w:val="a"/>
    <w:link w:val="a6"/>
    <w:uiPriority w:val="99"/>
    <w:semiHidden/>
    <w:unhideWhenUsed/>
    <w:rsid w:val="00A9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94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65D81"/>
    <w:rPr>
      <w:b/>
      <w:bCs/>
    </w:rPr>
  </w:style>
  <w:style w:type="paragraph" w:customStyle="1" w:styleId="p4">
    <w:name w:val="p4"/>
    <w:basedOn w:val="a"/>
    <w:rsid w:val="0046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2E72BF"/>
    <w:pPr>
      <w:spacing w:after="0" w:line="240" w:lineRule="auto"/>
      <w:ind w:left="720"/>
      <w:jc w:val="both"/>
    </w:pPr>
    <w:rPr>
      <w:lang w:eastAsia="en-US"/>
    </w:rPr>
  </w:style>
  <w:style w:type="character" w:customStyle="1" w:styleId="blk">
    <w:name w:val="blk"/>
    <w:basedOn w:val="a0"/>
    <w:rsid w:val="00D66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6582">
              <w:marLeft w:val="0"/>
              <w:marRight w:val="0"/>
              <w:marTop w:val="0"/>
              <w:marBottom w:val="300"/>
              <w:divBdr>
                <w:top w:val="single" w:sz="2" w:space="8" w:color="E5E5E5"/>
                <w:left w:val="single" w:sz="2" w:space="0" w:color="E5E5E5"/>
                <w:bottom w:val="single" w:sz="2" w:space="8" w:color="E5E5E5"/>
                <w:right w:val="single" w:sz="2" w:space="0" w:color="E5E5E5"/>
              </w:divBdr>
              <w:divsChild>
                <w:div w:id="3982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5501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49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6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6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71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18</cp:revision>
  <cp:lastPrinted>2019-10-21T05:31:00Z</cp:lastPrinted>
  <dcterms:created xsi:type="dcterms:W3CDTF">2019-07-24T11:48:00Z</dcterms:created>
  <dcterms:modified xsi:type="dcterms:W3CDTF">2019-10-21T05:33:00Z</dcterms:modified>
</cp:coreProperties>
</file>